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18CE9" w14:textId="321C60F2" w:rsidR="00443032" w:rsidRPr="003F185D" w:rsidRDefault="006A207E" w:rsidP="00C370E0">
      <w:pPr>
        <w:spacing w:after="0"/>
        <w:rPr>
          <w:rFonts w:ascii="Times New Roman" w:hAnsi="Times New Roman" w:cs="Times New Roman"/>
        </w:rPr>
      </w:pPr>
      <w:r w:rsidRPr="006A207E">
        <w:rPr>
          <w:rFonts w:ascii="Times New Roman" w:hAnsi="Times New Roman" w:cs="Times New Roman"/>
        </w:rPr>
        <w:t xml:space="preserve">Naručitelj: </w:t>
      </w:r>
      <w:r w:rsidRPr="003F185D">
        <w:rPr>
          <w:rFonts w:ascii="Times New Roman" w:hAnsi="Times New Roman" w:cs="Times New Roman"/>
        </w:rPr>
        <w:t>Turistička zajednica grada Koprivnice, Trg bana Josipa Jelačića 7, Koprivnica</w:t>
      </w:r>
    </w:p>
    <w:p w14:paraId="4DC839C4" w14:textId="4DA89546" w:rsidR="006A207E" w:rsidRPr="003F185D" w:rsidRDefault="006A207E" w:rsidP="00C370E0">
      <w:pPr>
        <w:spacing w:after="0"/>
        <w:rPr>
          <w:rFonts w:ascii="Times New Roman" w:hAnsi="Times New Roman" w:cs="Times New Roman"/>
        </w:rPr>
      </w:pPr>
      <w:r w:rsidRPr="003F185D">
        <w:rPr>
          <w:rFonts w:ascii="Times New Roman" w:hAnsi="Times New Roman" w:cs="Times New Roman"/>
        </w:rPr>
        <w:t xml:space="preserve">Evidencijski broj nabave: </w:t>
      </w:r>
      <w:r w:rsidR="00EF4C78">
        <w:rPr>
          <w:rFonts w:ascii="Times New Roman" w:hAnsi="Times New Roman" w:cs="Times New Roman"/>
        </w:rPr>
        <w:t>24</w:t>
      </w:r>
      <w:r w:rsidR="003F185D" w:rsidRPr="003F185D">
        <w:rPr>
          <w:rFonts w:ascii="Times New Roman" w:hAnsi="Times New Roman" w:cs="Times New Roman"/>
        </w:rPr>
        <w:t>/202</w:t>
      </w:r>
      <w:r w:rsidR="00906DF4">
        <w:rPr>
          <w:rFonts w:ascii="Times New Roman" w:hAnsi="Times New Roman" w:cs="Times New Roman"/>
        </w:rPr>
        <w:t>4</w:t>
      </w:r>
    </w:p>
    <w:p w14:paraId="0CBD2FA6" w14:textId="024CEC62" w:rsidR="006A207E" w:rsidRDefault="006A207E" w:rsidP="00C370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 Organizacija klizališta</w:t>
      </w:r>
    </w:p>
    <w:p w14:paraId="3116D6C9" w14:textId="3973112B" w:rsidR="006A207E" w:rsidRDefault="006A207E" w:rsidP="00C370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ponuditelja: _______________________________________</w:t>
      </w:r>
    </w:p>
    <w:p w14:paraId="7E15CD1E" w14:textId="77777777" w:rsidR="00C82E4C" w:rsidRDefault="00C82E4C" w:rsidP="00C370E0">
      <w:pPr>
        <w:jc w:val="center"/>
        <w:rPr>
          <w:rFonts w:ascii="Times New Roman" w:hAnsi="Times New Roman" w:cs="Times New Roman"/>
        </w:rPr>
      </w:pPr>
    </w:p>
    <w:p w14:paraId="0C6195F5" w14:textId="468882FC" w:rsidR="006A207E" w:rsidRPr="006A207E" w:rsidRDefault="00C370E0" w:rsidP="00C370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</w:t>
      </w:r>
    </w:p>
    <w:tbl>
      <w:tblPr>
        <w:tblW w:w="13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66"/>
        <w:gridCol w:w="5258"/>
        <w:gridCol w:w="1276"/>
        <w:gridCol w:w="1134"/>
        <w:gridCol w:w="1701"/>
        <w:gridCol w:w="1960"/>
      </w:tblGrid>
      <w:tr w:rsidR="006A207E" w:rsidRPr="006A207E" w14:paraId="7C9E8706" w14:textId="77777777" w:rsidTr="006A207E">
        <w:trPr>
          <w:trHeight w:val="600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E1D6B4A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R.br.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14:paraId="59A9C30F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Stavka</w:t>
            </w:r>
          </w:p>
        </w:tc>
        <w:tc>
          <w:tcPr>
            <w:tcW w:w="5258" w:type="dxa"/>
            <w:shd w:val="clear" w:color="auto" w:fill="auto"/>
            <w:noWrap/>
            <w:vAlign w:val="center"/>
            <w:hideMark/>
          </w:tcPr>
          <w:p w14:paraId="60ACF3BC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Detaljan opis stavke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0F529B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Jedinica mjere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E0DFF1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Količina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FC265F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Cijena stavke (bez PDV-a)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158F43C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Ukupna cijena stavke (bez PDV-a)</w:t>
            </w:r>
          </w:p>
        </w:tc>
      </w:tr>
      <w:tr w:rsidR="006A207E" w:rsidRPr="006A207E" w14:paraId="7BFFEC48" w14:textId="77777777" w:rsidTr="006A207E">
        <w:trPr>
          <w:trHeight w:val="180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8AEDA4D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14:paraId="16F9B62F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</w:t>
            </w:r>
          </w:p>
        </w:tc>
        <w:tc>
          <w:tcPr>
            <w:tcW w:w="5258" w:type="dxa"/>
            <w:shd w:val="clear" w:color="auto" w:fill="auto"/>
            <w:noWrap/>
            <w:vAlign w:val="center"/>
            <w:hideMark/>
          </w:tcPr>
          <w:p w14:paraId="04CEE65F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686DF5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F0043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C9BCEB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C614E26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 = 5 x 6</w:t>
            </w:r>
          </w:p>
        </w:tc>
      </w:tr>
      <w:tr w:rsidR="006A207E" w:rsidRPr="006A207E" w14:paraId="41423C5B" w14:textId="77777777" w:rsidTr="006A207E">
        <w:trPr>
          <w:trHeight w:val="623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4187640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597D44E6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Organizacija klizališta</w:t>
            </w:r>
          </w:p>
        </w:tc>
        <w:tc>
          <w:tcPr>
            <w:tcW w:w="5258" w:type="dxa"/>
            <w:shd w:val="clear" w:color="auto" w:fill="auto"/>
            <w:vAlign w:val="center"/>
            <w:hideMark/>
          </w:tcPr>
          <w:p w14:paraId="6E4629F9" w14:textId="211EB4C4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Kompletna usluga organizacije klizališta podrazumijeva: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dovoz kompletne opreme za klizalište do i od lokacije postavljanja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montaža sve potrebne opreme za dovođenje klizališta i popratne opreme u funkciju (rashladna podloga, rashladni uređaj, ostali priključni elementi, potrebna količina kemikalija za smrzavanje tijekom cijelog perioda rada klizališta) te punjenje sistema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 xml:space="preserve">- puštanje opreme u rad, podešavanje parametara i zaleđivanje ledene površine, svakodnevno održavanje ledene površine  te svakodnevni nadzor rashladnog uređaja 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stručne osobe za montažu i demontažu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stručne osobe za rad na klizalištu: osobe za najam klizaljki, održavanje terena i nadzor opreme, te osoba koja je ovlašteni instruktor klizanja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izrada plana tehničkog postavljanja klizališta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izrada pravilnika korištenja klizališta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planiranje i provođenje dodatnih evenata koji će se održati na klizalištu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postavljanje ograde oko cijele površine klizališta u visini od 1 m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izrada marketing plana za navedeno klizalište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postavljanje reklami u ledenu površinu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lastRenderedPageBreak/>
              <w:t>- ustupanje marketning prostora klizališta Turističkoj zajednici grada Koprivnice</w:t>
            </w:r>
            <w:r w:rsidRPr="006A207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, najmanje 70% na ogradi unutar klizališta 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polica osiguranja za korisnike klizališta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program organiziran u sklopu predmetnog klizališta mora biti u skladu sa Zakonom o javnom redu i miru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po završetku ugovorenog razdoblja organizacije, odleđivanje leda i demontaža kompletne opreme klizališta, te odvoz iste u roku 15 dana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korištenje cijelog ili dijela klizališta po posebnim programima (službeno otvorenje, škola klizanja i slično) sukladno dogovoru s Naručiteljem</w:t>
            </w:r>
          </w:p>
          <w:p w14:paraId="14C52E3F" w14:textId="77522758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Mobilno klizalište s ledenim stazama s pravim ledom treba biti dimenzija 450 m2 </w:t>
            </w:r>
          </w:p>
          <w:p w14:paraId="41F4C77E" w14:textId="77777777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Za potrebe korisnika klizališta potrebno je osigurati: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 xml:space="preserve">1) 1 komad alata za održavanje leda (aluminijska ralica) 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2) 4 komada pomagala za učenje klizanja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3) 180 pari klizaljki od broja 26 - 47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4) prostor za presvlačenje korisnika klizališta adekvatan za klizalište gore navedenih dimenzija, koji se sastoji od klupa za presvlačenje korisnika, tepiha za prekrivanje podesta i gumene podloge za kretanje korisnika (radi zaštite klizaljki)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5) kućicu za izdavanje ulaznica i klizaljki</w:t>
            </w:r>
          </w:p>
          <w:p w14:paraId="35C9089E" w14:textId="6FCD00CF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6) vođenje i upravljanje klizalištem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5C5FCD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lastRenderedPageBreak/>
              <w:t>komplet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42378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701" w:type="dxa"/>
            <w:shd w:val="clear" w:color="000000" w:fill="DDEBF7"/>
            <w:noWrap/>
            <w:vAlign w:val="center"/>
            <w:hideMark/>
          </w:tcPr>
          <w:p w14:paraId="2B61B74B" w14:textId="4A8661BA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EC18618" w14:textId="3055CD9D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</w:tr>
      <w:tr w:rsidR="006A207E" w:rsidRPr="006A207E" w14:paraId="39655129" w14:textId="77777777" w:rsidTr="006A207E">
        <w:trPr>
          <w:trHeight w:val="315"/>
        </w:trPr>
        <w:tc>
          <w:tcPr>
            <w:tcW w:w="11776" w:type="dxa"/>
            <w:gridSpan w:val="6"/>
            <w:shd w:val="clear" w:color="auto" w:fill="auto"/>
            <w:noWrap/>
            <w:vAlign w:val="center"/>
            <w:hideMark/>
          </w:tcPr>
          <w:p w14:paraId="467438DE" w14:textId="77777777" w:rsidR="006A207E" w:rsidRPr="006A207E" w:rsidRDefault="006A207E" w:rsidP="006A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Ukupna cijena (bez PDV):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3B672F7" w14:textId="0E3A9D3E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</w:tr>
      <w:tr w:rsidR="006A207E" w:rsidRPr="006A207E" w14:paraId="0A101A8D" w14:textId="77777777" w:rsidTr="006A207E">
        <w:trPr>
          <w:trHeight w:val="31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EE76D3B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14:paraId="0F565A63" w14:textId="77777777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58" w:type="dxa"/>
            <w:shd w:val="clear" w:color="auto" w:fill="auto"/>
            <w:noWrap/>
            <w:vAlign w:val="bottom"/>
            <w:hideMark/>
          </w:tcPr>
          <w:p w14:paraId="7ED63571" w14:textId="77777777" w:rsidR="006A207E" w:rsidRPr="006A207E" w:rsidRDefault="006A207E" w:rsidP="006A207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Stopa PDV-a koja se naplaćuje: 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ACD3A11" w14:textId="77777777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98E7F" w14:textId="77777777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1C5C66" w14:textId="77777777" w:rsidR="006A207E" w:rsidRPr="006A207E" w:rsidRDefault="006A207E" w:rsidP="006A207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Iznos PDV-a: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811B315" w14:textId="1DC933B5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</w:tr>
      <w:tr w:rsidR="006A207E" w:rsidRPr="006A207E" w14:paraId="76571248" w14:textId="77777777" w:rsidTr="006A207E">
        <w:trPr>
          <w:trHeight w:val="300"/>
        </w:trPr>
        <w:tc>
          <w:tcPr>
            <w:tcW w:w="11776" w:type="dxa"/>
            <w:gridSpan w:val="6"/>
            <w:shd w:val="clear" w:color="auto" w:fill="auto"/>
            <w:noWrap/>
            <w:vAlign w:val="bottom"/>
            <w:hideMark/>
          </w:tcPr>
          <w:p w14:paraId="26D7589C" w14:textId="77777777" w:rsidR="006A207E" w:rsidRPr="006A207E" w:rsidRDefault="006A207E" w:rsidP="006A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Ukupna cijena s PDV: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E6F13CB" w14:textId="608245AD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</w:tr>
    </w:tbl>
    <w:p w14:paraId="7FD924F2" w14:textId="77777777" w:rsidR="006A207E" w:rsidRDefault="006A207E">
      <w:pPr>
        <w:rPr>
          <w:rFonts w:ascii="Times New Roman" w:hAnsi="Times New Roman" w:cs="Times New Roman"/>
        </w:rPr>
      </w:pPr>
    </w:p>
    <w:p w14:paraId="00EED3E2" w14:textId="64E65FDA" w:rsidR="00C370E0" w:rsidRDefault="00C37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14:paraId="2C765567" w14:textId="7E1B4482" w:rsidR="00C370E0" w:rsidRPr="006A207E" w:rsidRDefault="00C370E0" w:rsidP="00C370E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i mjesto popunjavanja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 prezime te potpis ovlaštene osobe</w:t>
      </w:r>
    </w:p>
    <w:sectPr w:rsidR="00C370E0" w:rsidRPr="006A207E" w:rsidSect="006A20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7E"/>
    <w:rsid w:val="003F185D"/>
    <w:rsid w:val="00443032"/>
    <w:rsid w:val="006A207E"/>
    <w:rsid w:val="007D54C6"/>
    <w:rsid w:val="00906DF4"/>
    <w:rsid w:val="00AA75E3"/>
    <w:rsid w:val="00C370E0"/>
    <w:rsid w:val="00C82E4C"/>
    <w:rsid w:val="00E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80A3A"/>
  <w15:chartTrackingRefBased/>
  <w15:docId w15:val="{00575D89-F4BF-44B1-9D90-77B0211A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Jembrek</dc:creator>
  <cp:keywords/>
  <dc:description/>
  <cp:lastModifiedBy>mario borstnar</cp:lastModifiedBy>
  <cp:revision>3</cp:revision>
  <dcterms:created xsi:type="dcterms:W3CDTF">2024-09-24T06:44:00Z</dcterms:created>
  <dcterms:modified xsi:type="dcterms:W3CDTF">2024-10-18T12:53:00Z</dcterms:modified>
</cp:coreProperties>
</file>